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0A" w:rsidRPr="001451E5" w:rsidRDefault="00722B0A" w:rsidP="00722B0A">
      <w:pPr>
        <w:jc w:val="center"/>
        <w:rPr>
          <w:b/>
          <w:color w:val="FFCC00"/>
        </w:rPr>
      </w:pPr>
      <w:r>
        <w:rPr>
          <w:b/>
        </w:rPr>
        <w:t xml:space="preserve">Science </w:t>
      </w:r>
    </w:p>
    <w:p w:rsidR="00722B0A" w:rsidRPr="003F0DCF" w:rsidRDefault="00722B0A" w:rsidP="00722B0A">
      <w:pPr>
        <w:jc w:val="center"/>
        <w:rPr>
          <w:b/>
        </w:rPr>
      </w:pPr>
      <w:r w:rsidRPr="003F0DCF">
        <w:rPr>
          <w:b/>
        </w:rPr>
        <w:t>Observation</w:t>
      </w:r>
      <w:r w:rsidR="00A16F88">
        <w:rPr>
          <w:b/>
        </w:rPr>
        <w:t>s</w:t>
      </w:r>
      <w:r>
        <w:rPr>
          <w:b/>
        </w:rPr>
        <w:t xml:space="preserve"> with Etoys</w:t>
      </w:r>
    </w:p>
    <w:p w:rsidR="00722B0A" w:rsidRDefault="00722B0A" w:rsidP="00722B0A">
      <w:pPr>
        <w:jc w:val="center"/>
        <w:rPr>
          <w:b/>
        </w:rPr>
      </w:pPr>
      <w:r>
        <w:rPr>
          <w:b/>
        </w:rPr>
        <w:t>Kindergarten - First Grade Levels</w:t>
      </w:r>
    </w:p>
    <w:p w:rsidR="004F4B76" w:rsidRDefault="004F4B76" w:rsidP="00722B0A">
      <w:pPr>
        <w:jc w:val="center"/>
        <w:rPr>
          <w:b/>
        </w:rPr>
      </w:pPr>
    </w:p>
    <w:p w:rsidR="00722B0A" w:rsidRDefault="004F4B76" w:rsidP="004F4B76">
      <w:pPr>
        <w:jc w:val="center"/>
      </w:pPr>
      <w:r>
        <w:rPr>
          <w:b/>
        </w:rPr>
        <w:t xml:space="preserve">  </w:t>
      </w:r>
      <w:r w:rsidR="00584CA1">
        <w:rPr>
          <w:b/>
          <w:noProof/>
        </w:rPr>
        <w:drawing>
          <wp:inline distT="0" distB="0" distL="0" distR="0">
            <wp:extent cx="4114800" cy="321468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14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</w:p>
    <w:p w:rsidR="004F4B76" w:rsidRPr="004F4B76" w:rsidRDefault="004F4B76" w:rsidP="004F4B76">
      <w:pPr>
        <w:jc w:val="center"/>
        <w:rPr>
          <w:b/>
        </w:rPr>
      </w:pPr>
    </w:p>
    <w:tbl>
      <w:tblPr>
        <w:tblStyle w:val="TableGrid"/>
        <w:tblW w:w="9108" w:type="dxa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Layout w:type="fixed"/>
        <w:tblLook w:val="01E0"/>
      </w:tblPr>
      <w:tblGrid>
        <w:gridCol w:w="1772"/>
        <w:gridCol w:w="7336"/>
      </w:tblGrid>
      <w:tr w:rsidR="005B3A0F" w:rsidTr="00DD4A57">
        <w:tc>
          <w:tcPr>
            <w:tcW w:w="1772" w:type="dxa"/>
          </w:tcPr>
          <w:p w:rsidR="005B3A0F" w:rsidRPr="00A83110" w:rsidRDefault="005B3A0F" w:rsidP="005B3A0F">
            <w:pPr>
              <w:ind w:right="-275"/>
              <w:rPr>
                <w:b/>
              </w:rPr>
            </w:pPr>
            <w:r w:rsidRPr="00A83110">
              <w:rPr>
                <w:b/>
              </w:rPr>
              <w:t>Introduction</w:t>
            </w:r>
            <w:r>
              <w:rPr>
                <w:b/>
              </w:rPr>
              <w:t>:</w:t>
            </w:r>
          </w:p>
        </w:tc>
        <w:tc>
          <w:tcPr>
            <w:tcW w:w="7336" w:type="dxa"/>
          </w:tcPr>
          <w:p w:rsidR="005B3A0F" w:rsidRDefault="00A16F88" w:rsidP="004F4B76">
            <w:pPr>
              <w:rPr>
                <w:b/>
                <w:color w:val="FF0000"/>
              </w:rPr>
            </w:pPr>
            <w:r>
              <w:t xml:space="preserve">This project uses </w:t>
            </w:r>
            <w:r w:rsidR="00D8380B">
              <w:t>Etoys to record science observations. Technology makes it easy to try many ideas, to experiment with changes, and to save projects into one digital portfolio.</w:t>
            </w:r>
            <w:r w:rsidR="00D8380B" w:rsidRPr="00235E53">
              <w:rPr>
                <w:b/>
                <w:color w:val="FF0000"/>
              </w:rPr>
              <w:t xml:space="preserve"> </w:t>
            </w:r>
          </w:p>
          <w:p w:rsidR="004F4B76" w:rsidRPr="004F4B76" w:rsidRDefault="004F4B76" w:rsidP="004F4B76">
            <w:pPr>
              <w:rPr>
                <w:b/>
                <w:color w:val="FF0000"/>
              </w:rPr>
            </w:pPr>
          </w:p>
        </w:tc>
      </w:tr>
      <w:tr w:rsidR="005B3A0F" w:rsidTr="00DD4A57">
        <w:tc>
          <w:tcPr>
            <w:tcW w:w="1772" w:type="dxa"/>
          </w:tcPr>
          <w:p w:rsidR="005B3A0F" w:rsidRPr="00A83110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>Topic:</w:t>
            </w:r>
          </w:p>
        </w:tc>
        <w:tc>
          <w:tcPr>
            <w:tcW w:w="7336" w:type="dxa"/>
          </w:tcPr>
          <w:p w:rsidR="005B3A0F" w:rsidRDefault="00D8380B" w:rsidP="005B3A0F">
            <w:r>
              <w:t>Stud</w:t>
            </w:r>
            <w:r w:rsidR="000A5417">
              <w:t xml:space="preserve">ents use Etoys paint tools to record their </w:t>
            </w:r>
            <w:r w:rsidR="004365F9">
              <w:t xml:space="preserve">science </w:t>
            </w:r>
            <w:r>
              <w:t>observations, knowled</w:t>
            </w:r>
            <w:r w:rsidR="0093052D">
              <w:t>ge, and ideas</w:t>
            </w:r>
            <w:r>
              <w:t>.</w:t>
            </w:r>
          </w:p>
          <w:p w:rsidR="00967533" w:rsidRDefault="00967533" w:rsidP="005B3A0F"/>
        </w:tc>
      </w:tr>
      <w:tr w:rsidR="005B3A0F" w:rsidTr="00DD4A57">
        <w:tc>
          <w:tcPr>
            <w:tcW w:w="1772" w:type="dxa"/>
          </w:tcPr>
          <w:p w:rsidR="005B3A0F" w:rsidRPr="00A83110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 xml:space="preserve">Subject: </w:t>
            </w:r>
          </w:p>
        </w:tc>
        <w:tc>
          <w:tcPr>
            <w:tcW w:w="7336" w:type="dxa"/>
          </w:tcPr>
          <w:p w:rsidR="005B3A0F" w:rsidRPr="00D8380B" w:rsidRDefault="00D8380B" w:rsidP="005B3A0F">
            <w:r w:rsidRPr="00D8380B">
              <w:t>Science</w:t>
            </w:r>
          </w:p>
          <w:p w:rsidR="00967533" w:rsidRPr="00012450" w:rsidRDefault="00967533" w:rsidP="005B3A0F">
            <w:pPr>
              <w:rPr>
                <w:b/>
              </w:rPr>
            </w:pPr>
          </w:p>
        </w:tc>
      </w:tr>
      <w:tr w:rsidR="005B3A0F" w:rsidTr="00DD4A57">
        <w:tc>
          <w:tcPr>
            <w:tcW w:w="1772" w:type="dxa"/>
          </w:tcPr>
          <w:p w:rsidR="005B3A0F" w:rsidRPr="00A83110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>Time:</w:t>
            </w:r>
          </w:p>
        </w:tc>
        <w:tc>
          <w:tcPr>
            <w:tcW w:w="7336" w:type="dxa"/>
          </w:tcPr>
          <w:p w:rsidR="005B3A0F" w:rsidRDefault="00D8380B" w:rsidP="005B3A0F">
            <w:r>
              <w:t xml:space="preserve">Lesson 1    </w:t>
            </w:r>
            <w:r w:rsidR="00A16F88">
              <w:t>Two labs</w:t>
            </w:r>
          </w:p>
          <w:p w:rsidR="00D8380B" w:rsidRDefault="00D8380B" w:rsidP="004365F9"/>
        </w:tc>
      </w:tr>
      <w:tr w:rsidR="005B3A0F" w:rsidTr="00DD4A57">
        <w:tc>
          <w:tcPr>
            <w:tcW w:w="1772" w:type="dxa"/>
          </w:tcPr>
          <w:p w:rsidR="005B3A0F" w:rsidRPr="00A83110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>Description:</w:t>
            </w:r>
          </w:p>
        </w:tc>
        <w:tc>
          <w:tcPr>
            <w:tcW w:w="7336" w:type="dxa"/>
          </w:tcPr>
          <w:p w:rsidR="00910A2D" w:rsidRDefault="00D8380B" w:rsidP="005B3A0F">
            <w:r>
              <w:t>Students will use Etoys paint tools to draw object</w:t>
            </w:r>
            <w:r w:rsidR="00910A2D">
              <w:t>s they are studying in science.</w:t>
            </w:r>
          </w:p>
          <w:p w:rsidR="00910A2D" w:rsidRDefault="004365F9" w:rsidP="005B3A0F">
            <w:r>
              <w:t>This project t</w:t>
            </w:r>
            <w:r w:rsidR="00910A2D">
              <w:t>opic is Biology: leaves.</w:t>
            </w:r>
          </w:p>
          <w:p w:rsidR="005B3A0F" w:rsidRDefault="004365F9" w:rsidP="005B3A0F">
            <w:r>
              <w:t>The lesson</w:t>
            </w:r>
            <w:r w:rsidR="00D8380B">
              <w:t xml:space="preserve"> introduce</w:t>
            </w:r>
            <w:r>
              <w:t>s</w:t>
            </w:r>
            <w:r w:rsidR="00D8380B" w:rsidRPr="007B53A7">
              <w:t xml:space="preserve"> a vocabulary of words commo</w:t>
            </w:r>
            <w:r w:rsidR="00D8380B">
              <w:t>n in science</w:t>
            </w:r>
            <w:r w:rsidR="00D8380B" w:rsidRPr="007B53A7">
              <w:t>, mathematics</w:t>
            </w:r>
            <w:r w:rsidR="00D8380B">
              <w:t>,</w:t>
            </w:r>
            <w:r w:rsidR="00D8380B" w:rsidRPr="007B53A7">
              <w:t xml:space="preserve"> and everyday experience.</w:t>
            </w:r>
          </w:p>
          <w:p w:rsidR="00967533" w:rsidRDefault="00967533" w:rsidP="005B3A0F"/>
        </w:tc>
      </w:tr>
      <w:tr w:rsidR="005B3A0F" w:rsidTr="00DD4A57">
        <w:tc>
          <w:tcPr>
            <w:tcW w:w="1772" w:type="dxa"/>
          </w:tcPr>
          <w:p w:rsidR="005B3A0F" w:rsidRPr="00A83110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>Vocabulary:</w:t>
            </w:r>
          </w:p>
        </w:tc>
        <w:tc>
          <w:tcPr>
            <w:tcW w:w="7336" w:type="dxa"/>
          </w:tcPr>
          <w:p w:rsidR="005B3A0F" w:rsidRDefault="00D8380B" w:rsidP="005B3A0F">
            <w:r>
              <w:t xml:space="preserve">leaf, blade, veins, margin, edge, petiole, texture, line, shape, size, design, pattern, duplicate, copy, above, below, beside, </w:t>
            </w:r>
            <w:r>
              <w:lastRenderedPageBreak/>
              <w:t>before, left, right, upper, lower, edge, near, up, down, between, almost, exactly</w:t>
            </w:r>
            <w:r w:rsidR="00A16F88">
              <w:t>, forward, turn</w:t>
            </w:r>
            <w:r w:rsidR="004365F9">
              <w:t>, colors, textures</w:t>
            </w:r>
          </w:p>
          <w:p w:rsidR="00967533" w:rsidRDefault="00967533" w:rsidP="005B3A0F"/>
        </w:tc>
      </w:tr>
      <w:tr w:rsidR="005B3A0F" w:rsidTr="00DD4A57">
        <w:tc>
          <w:tcPr>
            <w:tcW w:w="1772" w:type="dxa"/>
          </w:tcPr>
          <w:p w:rsidR="005B3A0F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lastRenderedPageBreak/>
              <w:t>Evaluation Criteria:</w:t>
            </w:r>
          </w:p>
          <w:p w:rsidR="00967533" w:rsidRPr="00A83110" w:rsidRDefault="00967533" w:rsidP="005B3A0F">
            <w:pPr>
              <w:rPr>
                <w:b/>
              </w:rPr>
            </w:pPr>
          </w:p>
        </w:tc>
        <w:tc>
          <w:tcPr>
            <w:tcW w:w="7336" w:type="dxa"/>
          </w:tcPr>
          <w:p w:rsidR="00D8380B" w:rsidRDefault="00D8380B" w:rsidP="00D8380B">
            <w:r>
              <w:t xml:space="preserve">Draws </w:t>
            </w:r>
            <w:r w:rsidR="004365F9">
              <w:t>a leaf from two viewpoints: front</w:t>
            </w:r>
            <w:r>
              <w:t xml:space="preserve"> and side view.</w:t>
            </w:r>
          </w:p>
          <w:p w:rsidR="00D8380B" w:rsidRDefault="00A16F88" w:rsidP="00D8380B">
            <w:r>
              <w:t xml:space="preserve">Can identify details, </w:t>
            </w:r>
            <w:r w:rsidR="00D8380B">
              <w:t>the blade, veins, a</w:t>
            </w:r>
            <w:r>
              <w:t>nd margin in their drawing of a leaf.</w:t>
            </w:r>
          </w:p>
          <w:p w:rsidR="00D8380B" w:rsidRDefault="00A16F88" w:rsidP="00D8380B">
            <w:r>
              <w:t>Observes and s</w:t>
            </w:r>
            <w:r w:rsidR="00D8380B">
              <w:t>hows changes in color</w:t>
            </w:r>
            <w:r>
              <w:t xml:space="preserve"> and shape of the leaf.</w:t>
            </w:r>
            <w:r w:rsidR="00D8380B">
              <w:t xml:space="preserve"> </w:t>
            </w:r>
          </w:p>
          <w:p w:rsidR="00D8380B" w:rsidRDefault="00D8380B" w:rsidP="00D8380B">
            <w:r>
              <w:t xml:space="preserve">Works on observation drawings </w:t>
            </w:r>
            <w:r w:rsidR="00D46729">
              <w:t>independently.</w:t>
            </w:r>
          </w:p>
          <w:p w:rsidR="005B3A0F" w:rsidRDefault="00D8380B" w:rsidP="005B3A0F">
            <w:r>
              <w:tab/>
            </w:r>
          </w:p>
        </w:tc>
      </w:tr>
      <w:tr w:rsidR="005B3A0F" w:rsidTr="00DD4A57">
        <w:tc>
          <w:tcPr>
            <w:tcW w:w="1772" w:type="dxa"/>
          </w:tcPr>
          <w:p w:rsidR="005B3A0F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>Teacher Information:</w:t>
            </w:r>
          </w:p>
          <w:p w:rsidR="005B3A0F" w:rsidRPr="00967533" w:rsidRDefault="005B3A0F" w:rsidP="005B3A0F">
            <w:pPr>
              <w:rPr>
                <w:color w:val="008080"/>
                <w:sz w:val="20"/>
                <w:szCs w:val="20"/>
              </w:rPr>
            </w:pPr>
            <w:r w:rsidRPr="00967533">
              <w:rPr>
                <w:b/>
                <w:color w:val="008080"/>
                <w:sz w:val="20"/>
                <w:szCs w:val="20"/>
              </w:rPr>
              <w:t xml:space="preserve">Etoys Quick Guides: </w:t>
            </w:r>
            <w:r w:rsidRPr="00967533">
              <w:rPr>
                <w:color w:val="008080"/>
                <w:sz w:val="20"/>
                <w:szCs w:val="20"/>
              </w:rPr>
              <w:t xml:space="preserve">Click the question mark in </w:t>
            </w:r>
          </w:p>
          <w:p w:rsidR="005B3A0F" w:rsidRPr="00426E30" w:rsidRDefault="00967533" w:rsidP="005B3A0F">
            <w:pPr>
              <w:rPr>
                <w:color w:val="008080"/>
                <w:sz w:val="20"/>
                <w:szCs w:val="20"/>
              </w:rPr>
            </w:pPr>
            <w:r w:rsidRPr="00967533">
              <w:rPr>
                <w:color w:val="008080"/>
                <w:sz w:val="20"/>
                <w:szCs w:val="20"/>
              </w:rPr>
              <w:t>Etoys</w:t>
            </w:r>
            <w:r w:rsidR="005B3A0F" w:rsidRPr="00967533">
              <w:rPr>
                <w:color w:val="008080"/>
                <w:sz w:val="20"/>
                <w:szCs w:val="20"/>
              </w:rPr>
              <w:t xml:space="preserve"> to</w:t>
            </w:r>
            <w:r w:rsidRPr="00967533">
              <w:rPr>
                <w:color w:val="008080"/>
                <w:sz w:val="20"/>
                <w:szCs w:val="20"/>
              </w:rPr>
              <w:t xml:space="preserve"> open </w:t>
            </w:r>
            <w:r w:rsidR="00DE6875">
              <w:rPr>
                <w:color w:val="008080"/>
                <w:sz w:val="20"/>
                <w:szCs w:val="20"/>
              </w:rPr>
              <w:t>the</w:t>
            </w:r>
            <w:r>
              <w:rPr>
                <w:color w:val="008080"/>
                <w:sz w:val="20"/>
                <w:szCs w:val="20"/>
              </w:rPr>
              <w:t xml:space="preserve"> set of </w:t>
            </w:r>
            <w:r w:rsidR="005B3A0F" w:rsidRPr="00967533">
              <w:rPr>
                <w:color w:val="008080"/>
                <w:sz w:val="20"/>
                <w:szCs w:val="20"/>
              </w:rPr>
              <w:t xml:space="preserve">tutorials about basic tools and techniques. </w:t>
            </w:r>
          </w:p>
        </w:tc>
        <w:tc>
          <w:tcPr>
            <w:tcW w:w="7336" w:type="dxa"/>
          </w:tcPr>
          <w:p w:rsidR="004F4B76" w:rsidRPr="00096980" w:rsidRDefault="004F4B76" w:rsidP="004F4B76">
            <w:r>
              <w:rPr>
                <w:b/>
                <w:color w:val="008080"/>
              </w:rPr>
              <w:t>Etoys Quick Guides:</w:t>
            </w:r>
            <w:r w:rsidRPr="00096980">
              <w:rPr>
                <w:b/>
                <w:color w:val="008080"/>
              </w:rPr>
              <w:t xml:space="preserve"> </w:t>
            </w:r>
            <w:r w:rsidRPr="00096980">
              <w:rPr>
                <w:color w:val="008080"/>
              </w:rPr>
              <w:t xml:space="preserve">Click the question mark in </w:t>
            </w:r>
          </w:p>
          <w:p w:rsidR="004F4B76" w:rsidRDefault="004F4B76" w:rsidP="004F4B76">
            <w:pPr>
              <w:rPr>
                <w:color w:val="008080"/>
              </w:rPr>
            </w:pPr>
            <w:r w:rsidRPr="00096980">
              <w:rPr>
                <w:color w:val="008080"/>
              </w:rPr>
              <w:t>Etoys to open the set of tutorials about basic tools and techniques.</w:t>
            </w:r>
          </w:p>
          <w:p w:rsidR="004F4B76" w:rsidRDefault="004F4B76" w:rsidP="004F4B76"/>
          <w:p w:rsidR="00E312BB" w:rsidRDefault="00E312BB" w:rsidP="00E312BB">
            <w:r>
              <w:t>Use Etoys Quick Guides if the lesson mentions unfamiliar tools or techniques. Give students time to read them too.</w:t>
            </w:r>
          </w:p>
          <w:p w:rsidR="00E312BB" w:rsidRDefault="00E312BB" w:rsidP="00E312BB"/>
          <w:p w:rsidR="005B3A0F" w:rsidRDefault="005B3A0F" w:rsidP="004F4B76"/>
        </w:tc>
      </w:tr>
      <w:tr w:rsidR="005B3A0F" w:rsidTr="00DD4A57">
        <w:tc>
          <w:tcPr>
            <w:tcW w:w="1772" w:type="dxa"/>
          </w:tcPr>
          <w:p w:rsidR="005B3A0F" w:rsidRPr="00A83110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>Goals:</w:t>
            </w:r>
          </w:p>
        </w:tc>
        <w:tc>
          <w:tcPr>
            <w:tcW w:w="7336" w:type="dxa"/>
          </w:tcPr>
          <w:p w:rsidR="005B3A0F" w:rsidRDefault="00E312BB" w:rsidP="005B3A0F">
            <w:r>
              <w:t>Students use Etoys paint tools to draw plant</w:t>
            </w:r>
            <w:r w:rsidR="00910A2D">
              <w:t xml:space="preserve">s </w:t>
            </w:r>
            <w:r w:rsidR="004F4B76">
              <w:t xml:space="preserve">they observe </w:t>
            </w:r>
            <w:r w:rsidR="00A16F88">
              <w:t>for science class</w:t>
            </w:r>
            <w:r w:rsidR="004F4B76">
              <w:t>.</w:t>
            </w:r>
          </w:p>
          <w:p w:rsidR="00967533" w:rsidRDefault="00967533" w:rsidP="005B3A0F"/>
        </w:tc>
      </w:tr>
      <w:tr w:rsidR="005B3A0F" w:rsidTr="00DD4A57">
        <w:tc>
          <w:tcPr>
            <w:tcW w:w="1772" w:type="dxa"/>
          </w:tcPr>
          <w:p w:rsidR="005B3A0F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>Lesson 1:</w:t>
            </w:r>
          </w:p>
          <w:p w:rsidR="005B3A0F" w:rsidRDefault="00861586" w:rsidP="005B3A0F">
            <w:r>
              <w:t>Two labs</w:t>
            </w:r>
          </w:p>
          <w:p w:rsidR="005B3A0F" w:rsidRDefault="005B3A0F" w:rsidP="005B3A0F"/>
          <w:p w:rsidR="00D46729" w:rsidRDefault="00D46729" w:rsidP="005B3A0F"/>
          <w:p w:rsidR="00D46729" w:rsidRDefault="00D46729" w:rsidP="005B3A0F"/>
          <w:p w:rsidR="00D46729" w:rsidRDefault="00D46729" w:rsidP="005B3A0F"/>
          <w:p w:rsidR="00D46729" w:rsidRDefault="00D46729" w:rsidP="005B3A0F">
            <w:pPr>
              <w:rPr>
                <w:color w:val="008080"/>
                <w:sz w:val="20"/>
                <w:szCs w:val="20"/>
              </w:rPr>
            </w:pPr>
          </w:p>
          <w:p w:rsidR="00D46729" w:rsidRDefault="00D46729" w:rsidP="005B3A0F">
            <w:pPr>
              <w:rPr>
                <w:color w:val="008080"/>
                <w:sz w:val="20"/>
                <w:szCs w:val="20"/>
              </w:rPr>
            </w:pPr>
          </w:p>
          <w:p w:rsidR="002225A6" w:rsidRDefault="002225A6" w:rsidP="005B3A0F">
            <w:pPr>
              <w:rPr>
                <w:color w:val="008080"/>
                <w:sz w:val="20"/>
                <w:szCs w:val="20"/>
              </w:rPr>
            </w:pPr>
          </w:p>
          <w:p w:rsidR="00D46729" w:rsidRDefault="00D46729" w:rsidP="005B3A0F">
            <w:pPr>
              <w:rPr>
                <w:color w:val="008080"/>
                <w:sz w:val="20"/>
                <w:szCs w:val="20"/>
              </w:rPr>
            </w:pPr>
            <w:r w:rsidRPr="00D46729">
              <w:rPr>
                <w:color w:val="008080"/>
                <w:sz w:val="20"/>
                <w:szCs w:val="20"/>
              </w:rPr>
              <w:t>Paint Tools</w:t>
            </w:r>
            <w:r>
              <w:rPr>
                <w:color w:val="008080"/>
                <w:sz w:val="20"/>
                <w:szCs w:val="20"/>
              </w:rPr>
              <w:t>: Brushes</w:t>
            </w:r>
          </w:p>
          <w:p w:rsidR="00D46729" w:rsidRDefault="00D46729" w:rsidP="005B3A0F">
            <w:pPr>
              <w:rPr>
                <w:color w:val="008080"/>
                <w:sz w:val="20"/>
                <w:szCs w:val="20"/>
              </w:rPr>
            </w:pPr>
          </w:p>
          <w:p w:rsidR="00D46729" w:rsidRDefault="00D46729" w:rsidP="005B3A0F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Paint Tools: Color Palette</w:t>
            </w:r>
          </w:p>
          <w:p w:rsidR="00D46729" w:rsidRDefault="00D46729" w:rsidP="005B3A0F">
            <w:pPr>
              <w:rPr>
                <w:color w:val="008080"/>
                <w:sz w:val="20"/>
                <w:szCs w:val="20"/>
              </w:rPr>
            </w:pPr>
          </w:p>
          <w:p w:rsidR="00D46729" w:rsidRDefault="00D46729" w:rsidP="005B3A0F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Paint Tools: Bucket Tool</w:t>
            </w:r>
          </w:p>
          <w:p w:rsidR="00754E8A" w:rsidRDefault="00754E8A" w:rsidP="005B3A0F">
            <w:pPr>
              <w:rPr>
                <w:color w:val="008080"/>
                <w:sz w:val="20"/>
                <w:szCs w:val="20"/>
              </w:rPr>
            </w:pPr>
          </w:p>
          <w:p w:rsidR="00426E30" w:rsidRDefault="00426E30" w:rsidP="005B3A0F">
            <w:pPr>
              <w:rPr>
                <w:color w:val="008080"/>
                <w:sz w:val="20"/>
                <w:szCs w:val="20"/>
              </w:rPr>
            </w:pPr>
          </w:p>
          <w:p w:rsidR="00910A2D" w:rsidRDefault="00910A2D" w:rsidP="005B3A0F">
            <w:pPr>
              <w:rPr>
                <w:color w:val="008080"/>
                <w:sz w:val="20"/>
                <w:szCs w:val="20"/>
              </w:rPr>
            </w:pPr>
          </w:p>
          <w:p w:rsidR="00910A2D" w:rsidRDefault="00910A2D" w:rsidP="005B3A0F">
            <w:pPr>
              <w:rPr>
                <w:color w:val="008080"/>
                <w:sz w:val="20"/>
                <w:szCs w:val="20"/>
              </w:rPr>
            </w:pPr>
          </w:p>
          <w:p w:rsidR="00910A2D" w:rsidRDefault="00910A2D" w:rsidP="005B3A0F">
            <w:pPr>
              <w:rPr>
                <w:color w:val="008080"/>
                <w:sz w:val="20"/>
                <w:szCs w:val="20"/>
              </w:rPr>
            </w:pPr>
          </w:p>
          <w:p w:rsidR="002225A6" w:rsidRDefault="002225A6" w:rsidP="005B3A0F">
            <w:pPr>
              <w:rPr>
                <w:color w:val="008080"/>
                <w:sz w:val="20"/>
                <w:szCs w:val="20"/>
              </w:rPr>
            </w:pPr>
          </w:p>
          <w:p w:rsidR="004365F9" w:rsidRDefault="004365F9" w:rsidP="005B3A0F">
            <w:pPr>
              <w:rPr>
                <w:color w:val="008080"/>
                <w:sz w:val="20"/>
                <w:szCs w:val="20"/>
              </w:rPr>
            </w:pPr>
          </w:p>
          <w:p w:rsidR="002225A6" w:rsidRDefault="002225A6" w:rsidP="005B3A0F">
            <w:pPr>
              <w:rPr>
                <w:color w:val="008080"/>
                <w:sz w:val="20"/>
                <w:szCs w:val="20"/>
              </w:rPr>
            </w:pPr>
          </w:p>
          <w:p w:rsidR="004365F9" w:rsidRDefault="004365F9" w:rsidP="005B3A0F">
            <w:pPr>
              <w:rPr>
                <w:color w:val="008080"/>
                <w:sz w:val="20"/>
                <w:szCs w:val="20"/>
              </w:rPr>
            </w:pPr>
          </w:p>
          <w:p w:rsidR="004365F9" w:rsidRDefault="004365F9" w:rsidP="005B3A0F">
            <w:pPr>
              <w:rPr>
                <w:color w:val="008080"/>
                <w:sz w:val="20"/>
                <w:szCs w:val="20"/>
              </w:rPr>
            </w:pPr>
          </w:p>
          <w:p w:rsidR="004365F9" w:rsidRDefault="004365F9" w:rsidP="005B3A0F">
            <w:pPr>
              <w:rPr>
                <w:color w:val="008080"/>
                <w:sz w:val="20"/>
                <w:szCs w:val="20"/>
              </w:rPr>
            </w:pPr>
          </w:p>
          <w:p w:rsidR="00754E8A" w:rsidRDefault="00754E8A" w:rsidP="005B3A0F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Halo Handles: Viewer</w:t>
            </w:r>
          </w:p>
          <w:p w:rsidR="00754E8A" w:rsidRDefault="00754E8A" w:rsidP="005B3A0F">
            <w:pPr>
              <w:rPr>
                <w:color w:val="008080"/>
                <w:sz w:val="20"/>
                <w:szCs w:val="20"/>
              </w:rPr>
            </w:pPr>
          </w:p>
          <w:p w:rsidR="00754E8A" w:rsidRDefault="00754E8A" w:rsidP="005B3A0F">
            <w:pPr>
              <w:rPr>
                <w:color w:val="008080"/>
                <w:sz w:val="20"/>
                <w:szCs w:val="20"/>
              </w:rPr>
            </w:pPr>
          </w:p>
          <w:p w:rsidR="00754E8A" w:rsidRDefault="00754E8A" w:rsidP="005B3A0F">
            <w:pPr>
              <w:rPr>
                <w:color w:val="008080"/>
                <w:sz w:val="20"/>
                <w:szCs w:val="20"/>
              </w:rPr>
            </w:pPr>
          </w:p>
          <w:p w:rsidR="00754E8A" w:rsidRDefault="00754E8A" w:rsidP="005B3A0F">
            <w:pPr>
              <w:rPr>
                <w:color w:val="008080"/>
                <w:sz w:val="20"/>
                <w:szCs w:val="20"/>
              </w:rPr>
            </w:pPr>
          </w:p>
          <w:p w:rsidR="00754E8A" w:rsidRDefault="00754E8A" w:rsidP="005B3A0F">
            <w:pPr>
              <w:rPr>
                <w:color w:val="008080"/>
                <w:sz w:val="20"/>
                <w:szCs w:val="20"/>
              </w:rPr>
            </w:pPr>
          </w:p>
          <w:p w:rsidR="00754E8A" w:rsidRDefault="00754E8A" w:rsidP="005B3A0F">
            <w:pPr>
              <w:rPr>
                <w:color w:val="008080"/>
                <w:sz w:val="20"/>
                <w:szCs w:val="20"/>
              </w:rPr>
            </w:pPr>
          </w:p>
          <w:p w:rsidR="00754E8A" w:rsidRDefault="00754E8A" w:rsidP="005B3A0F">
            <w:pPr>
              <w:rPr>
                <w:color w:val="008080"/>
                <w:sz w:val="20"/>
                <w:szCs w:val="20"/>
              </w:rPr>
            </w:pPr>
          </w:p>
          <w:p w:rsidR="00754E8A" w:rsidRDefault="00754E8A" w:rsidP="005B3A0F">
            <w:pPr>
              <w:rPr>
                <w:color w:val="008080"/>
                <w:sz w:val="20"/>
                <w:szCs w:val="20"/>
              </w:rPr>
            </w:pPr>
          </w:p>
          <w:p w:rsidR="00754E8A" w:rsidRPr="00D46729" w:rsidRDefault="00754E8A" w:rsidP="005B3A0F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Navigator Bar: Keep Find Projects</w:t>
            </w:r>
          </w:p>
        </w:tc>
        <w:tc>
          <w:tcPr>
            <w:tcW w:w="7336" w:type="dxa"/>
          </w:tcPr>
          <w:p w:rsidR="00D46729" w:rsidRDefault="00D46729" w:rsidP="00D46729">
            <w:r>
              <w:lastRenderedPageBreak/>
              <w:t>Remind students to think about the names of the parts of the leaf that they already know and to make sure they are showing all the parts: leaf blade, veins, and margin. The petiole is the little part that connects the leaf blade to t</w:t>
            </w:r>
            <w:r w:rsidR="00861586">
              <w:t>he stem of the plant; t</w:t>
            </w:r>
            <w:r>
              <w:t>his might be too specific for young children but on t</w:t>
            </w:r>
            <w:r w:rsidR="00861586">
              <w:t xml:space="preserve">he other hand, many children </w:t>
            </w:r>
            <w:r>
              <w:t>have an inexhaustible supply of curiosity</w:t>
            </w:r>
            <w:r w:rsidR="00861586">
              <w:t xml:space="preserve"> about new words and things</w:t>
            </w:r>
            <w:r>
              <w:t>.</w:t>
            </w:r>
          </w:p>
          <w:p w:rsidR="00D46729" w:rsidRDefault="00D46729" w:rsidP="00D46729"/>
          <w:p w:rsidR="00D8380B" w:rsidRDefault="00D8380B" w:rsidP="00D8380B">
            <w:r>
              <w:t xml:space="preserve">Students can be expected to work independently after the paint tools have been introduced. Give them time to observe and to paint. </w:t>
            </w:r>
          </w:p>
          <w:p w:rsidR="00D8380B" w:rsidRDefault="00D8380B" w:rsidP="00D8380B"/>
          <w:p w:rsidR="00D8380B" w:rsidRDefault="00D46729" w:rsidP="00D8380B">
            <w:r>
              <w:t>Draw a l</w:t>
            </w:r>
            <w:r w:rsidR="00861586">
              <w:t xml:space="preserve">eaf. </w:t>
            </w:r>
            <w:r w:rsidR="00D8380B">
              <w:t>If t</w:t>
            </w:r>
            <w:r w:rsidR="00861586">
              <w:t xml:space="preserve">he computer screen is glass, have </w:t>
            </w:r>
            <w:r w:rsidR="00D8380B">
              <w:t xml:space="preserve">students </w:t>
            </w:r>
            <w:r w:rsidR="00861586">
              <w:t xml:space="preserve">tape the leaf to the monitor and trace the leaf </w:t>
            </w:r>
            <w:r w:rsidR="00D8380B">
              <w:t>margin</w:t>
            </w:r>
            <w:r w:rsidR="00861586">
              <w:t>. Some students will be more confident if they trace the outline and then a</w:t>
            </w:r>
            <w:r w:rsidR="00D8380B">
              <w:t>dd details.</w:t>
            </w:r>
          </w:p>
          <w:p w:rsidR="00754E8A" w:rsidRDefault="00754E8A" w:rsidP="00D8380B"/>
          <w:p w:rsidR="00754E8A" w:rsidRDefault="00754E8A" w:rsidP="00D8380B">
            <w:r>
              <w:t>Remind them to notice</w:t>
            </w:r>
            <w:r w:rsidR="002225A6">
              <w:t xml:space="preserve"> and include</w:t>
            </w:r>
            <w:r>
              <w:t xml:space="preserve"> color changes, holes</w:t>
            </w:r>
            <w:r w:rsidR="00910A2D">
              <w:t>,</w:t>
            </w:r>
            <w:r>
              <w:t xml:space="preserve"> and</w:t>
            </w:r>
            <w:r w:rsidR="00910A2D">
              <w:t xml:space="preserve"> other marks</w:t>
            </w:r>
            <w:r>
              <w:t>.</w:t>
            </w:r>
            <w:r w:rsidR="00861586">
              <w:t xml:space="preserve"> Challenge them to show as much detail as they </w:t>
            </w:r>
            <w:r w:rsidR="00861586">
              <w:lastRenderedPageBreak/>
              <w:t>can see.</w:t>
            </w:r>
          </w:p>
          <w:p w:rsidR="00754E8A" w:rsidRDefault="00D8380B" w:rsidP="00D8380B">
            <w:r>
              <w:tab/>
            </w:r>
            <w:r w:rsidR="00D46729">
              <w:t xml:space="preserve"> </w:t>
            </w:r>
            <w:r>
              <w:tab/>
              <w:t xml:space="preserve"> </w:t>
            </w:r>
          </w:p>
          <w:p w:rsidR="00D8380B" w:rsidRDefault="00D8380B" w:rsidP="00D8380B">
            <w:r>
              <w:t>Add</w:t>
            </w:r>
            <w:r w:rsidR="00D46729">
              <w:t xml:space="preserve"> </w:t>
            </w:r>
            <w:r w:rsidR="00754E8A">
              <w:t xml:space="preserve">a beautiful </w:t>
            </w:r>
            <w:r w:rsidR="00D46729">
              <w:t>color</w:t>
            </w:r>
            <w:r w:rsidR="00754E8A">
              <w:t>ful background</w:t>
            </w:r>
            <w:r w:rsidR="002225A6">
              <w:t xml:space="preserve"> to the World</w:t>
            </w:r>
            <w:r w:rsidR="00D46729">
              <w:t xml:space="preserve"> screen. </w:t>
            </w:r>
          </w:p>
          <w:p w:rsidR="00754E8A" w:rsidRDefault="00D8380B" w:rsidP="00D8380B">
            <w:r>
              <w:t xml:space="preserve">Open the </w:t>
            </w:r>
            <w:r w:rsidR="00E312BB">
              <w:t>World’s Viewer and click on b</w:t>
            </w:r>
            <w:r w:rsidR="00754E8A">
              <w:t>asic to open a menu</w:t>
            </w:r>
          </w:p>
          <w:p w:rsidR="00D8380B" w:rsidRDefault="00861586" w:rsidP="00D8380B">
            <w:r>
              <w:t xml:space="preserve">Click on Fill and Border. </w:t>
            </w:r>
            <w:r w:rsidR="00754E8A">
              <w:t xml:space="preserve">Click </w:t>
            </w:r>
            <w:r w:rsidR="00E312BB">
              <w:t xml:space="preserve">a color </w:t>
            </w:r>
            <w:r w:rsidR="00754E8A">
              <w:t xml:space="preserve">to </w:t>
            </w:r>
            <w:r w:rsidR="00E312BB">
              <w:t>select it</w:t>
            </w:r>
            <w:r w:rsidR="00D8380B">
              <w:t>.</w:t>
            </w:r>
          </w:p>
          <w:p w:rsidR="00D8380B" w:rsidRDefault="00D8380B" w:rsidP="00D8380B">
            <w:r>
              <w:t>Click on the tiny green arrow to c</w:t>
            </w:r>
            <w:r w:rsidR="00861586">
              <w:t xml:space="preserve">hange ‘false’ to ‘true’ for </w:t>
            </w:r>
            <w:r>
              <w:t>gradient fill.</w:t>
            </w:r>
          </w:p>
          <w:p w:rsidR="00D8380B" w:rsidRDefault="00D8380B" w:rsidP="00D8380B"/>
          <w:p w:rsidR="00861586" w:rsidRDefault="00861586" w:rsidP="00D8380B"/>
          <w:p w:rsidR="00D8380B" w:rsidRDefault="00D8380B" w:rsidP="00D8380B">
            <w:r>
              <w:t xml:space="preserve">Publish the project </w:t>
            </w:r>
          </w:p>
          <w:p w:rsidR="00D8380B" w:rsidRDefault="00D8380B" w:rsidP="00754E8A">
            <w:r>
              <w:t>Type a name for the</w:t>
            </w:r>
            <w:r w:rsidR="00910A2D">
              <w:t xml:space="preserve"> project. Example: nameLeafDate, kateLeafOct 08</w:t>
            </w:r>
            <w:r>
              <w:t xml:space="preserve"> </w:t>
            </w:r>
          </w:p>
          <w:p w:rsidR="005B3A0F" w:rsidRDefault="00D8380B" w:rsidP="00754E8A">
            <w:pPr>
              <w:ind w:left="180"/>
            </w:pPr>
            <w:r>
              <w:tab/>
            </w:r>
          </w:p>
        </w:tc>
      </w:tr>
      <w:tr w:rsidR="005B3A0F" w:rsidTr="00DD4A57">
        <w:tc>
          <w:tcPr>
            <w:tcW w:w="1772" w:type="dxa"/>
          </w:tcPr>
          <w:p w:rsidR="005B3A0F" w:rsidRDefault="005B3A0F" w:rsidP="005B3A0F">
            <w:pPr>
              <w:rPr>
                <w:b/>
              </w:rPr>
            </w:pPr>
            <w:r>
              <w:rPr>
                <w:b/>
              </w:rPr>
              <w:lastRenderedPageBreak/>
              <w:t>Extend Lesson 1</w:t>
            </w:r>
          </w:p>
          <w:p w:rsidR="00967533" w:rsidRPr="00861586" w:rsidRDefault="00861586" w:rsidP="005B3A0F">
            <w:r w:rsidRPr="00861586">
              <w:t>T</w:t>
            </w:r>
            <w:r>
              <w:t>hree</w:t>
            </w:r>
            <w:r w:rsidRPr="00861586">
              <w:t xml:space="preserve"> labs</w:t>
            </w:r>
          </w:p>
          <w:p w:rsidR="00754E8A" w:rsidRDefault="00754E8A" w:rsidP="005B3A0F">
            <w:pPr>
              <w:rPr>
                <w:b/>
              </w:rPr>
            </w:pPr>
          </w:p>
          <w:p w:rsidR="00754E8A" w:rsidRDefault="00754E8A" w:rsidP="005B3A0F">
            <w:pPr>
              <w:rPr>
                <w:b/>
              </w:rPr>
            </w:pPr>
          </w:p>
          <w:p w:rsidR="00754E8A" w:rsidRDefault="00754E8A" w:rsidP="005B3A0F">
            <w:pPr>
              <w:rPr>
                <w:b/>
              </w:rPr>
            </w:pPr>
          </w:p>
          <w:p w:rsidR="00754E8A" w:rsidRDefault="00754E8A" w:rsidP="005B3A0F">
            <w:pPr>
              <w:rPr>
                <w:b/>
              </w:rPr>
            </w:pPr>
          </w:p>
          <w:p w:rsidR="00754E8A" w:rsidRDefault="00754E8A" w:rsidP="005B3A0F">
            <w:pPr>
              <w:rPr>
                <w:b/>
              </w:rPr>
            </w:pPr>
          </w:p>
          <w:p w:rsidR="00754E8A" w:rsidRDefault="00754E8A" w:rsidP="005B3A0F">
            <w:pPr>
              <w:rPr>
                <w:b/>
              </w:rPr>
            </w:pPr>
          </w:p>
          <w:p w:rsidR="00754E8A" w:rsidRDefault="00754E8A" w:rsidP="005B3A0F">
            <w:pPr>
              <w:rPr>
                <w:b/>
              </w:rPr>
            </w:pPr>
          </w:p>
          <w:p w:rsidR="00754E8A" w:rsidRDefault="00754E8A" w:rsidP="005B3A0F">
            <w:pPr>
              <w:rPr>
                <w:b/>
              </w:rPr>
            </w:pPr>
          </w:p>
          <w:p w:rsidR="00754E8A" w:rsidRDefault="00754E8A" w:rsidP="005B3A0F">
            <w:pPr>
              <w:rPr>
                <w:b/>
              </w:rPr>
            </w:pPr>
          </w:p>
          <w:p w:rsidR="00754E8A" w:rsidRDefault="00754E8A" w:rsidP="005B3A0F">
            <w:pPr>
              <w:rPr>
                <w:b/>
              </w:rPr>
            </w:pPr>
          </w:p>
          <w:p w:rsidR="00754E8A" w:rsidRDefault="00754E8A" w:rsidP="005B3A0F">
            <w:pPr>
              <w:rPr>
                <w:b/>
              </w:rPr>
            </w:pPr>
          </w:p>
          <w:p w:rsidR="00754E8A" w:rsidRDefault="00754E8A" w:rsidP="005B3A0F">
            <w:pPr>
              <w:rPr>
                <w:b/>
              </w:rPr>
            </w:pPr>
          </w:p>
          <w:p w:rsidR="00754E8A" w:rsidRDefault="00754E8A" w:rsidP="005B3A0F">
            <w:pPr>
              <w:rPr>
                <w:b/>
              </w:rPr>
            </w:pPr>
          </w:p>
          <w:p w:rsidR="00FC20F5" w:rsidRDefault="00FC20F5" w:rsidP="005B3A0F">
            <w:pPr>
              <w:rPr>
                <w:b/>
              </w:rPr>
            </w:pPr>
          </w:p>
          <w:p w:rsidR="00FC20F5" w:rsidRDefault="00FC20F5" w:rsidP="005B3A0F">
            <w:pPr>
              <w:rPr>
                <w:b/>
              </w:rPr>
            </w:pPr>
          </w:p>
          <w:p w:rsidR="00FC20F5" w:rsidRDefault="00FC20F5" w:rsidP="005B3A0F">
            <w:pPr>
              <w:rPr>
                <w:b/>
              </w:rPr>
            </w:pPr>
          </w:p>
          <w:p w:rsidR="00FC20F5" w:rsidRDefault="00FC20F5" w:rsidP="005B3A0F">
            <w:pPr>
              <w:rPr>
                <w:b/>
              </w:rPr>
            </w:pPr>
          </w:p>
          <w:p w:rsidR="00FC20F5" w:rsidRDefault="00FC20F5" w:rsidP="005B3A0F">
            <w:pPr>
              <w:rPr>
                <w:b/>
              </w:rPr>
            </w:pPr>
          </w:p>
          <w:p w:rsidR="00FC20F5" w:rsidRDefault="00FC20F5" w:rsidP="005B3A0F">
            <w:pPr>
              <w:rPr>
                <w:b/>
              </w:rPr>
            </w:pPr>
          </w:p>
          <w:p w:rsidR="002225A6" w:rsidRDefault="002225A6" w:rsidP="005B3A0F">
            <w:pPr>
              <w:rPr>
                <w:b/>
              </w:rPr>
            </w:pPr>
          </w:p>
          <w:p w:rsidR="00861586" w:rsidRDefault="00861586" w:rsidP="005B3A0F">
            <w:pPr>
              <w:rPr>
                <w:b/>
              </w:rPr>
            </w:pPr>
          </w:p>
          <w:p w:rsidR="00861586" w:rsidRDefault="00861586" w:rsidP="005B3A0F">
            <w:pPr>
              <w:rPr>
                <w:b/>
              </w:rPr>
            </w:pPr>
          </w:p>
          <w:p w:rsidR="00754E8A" w:rsidRPr="00754E8A" w:rsidRDefault="00754E8A" w:rsidP="005B3A0F">
            <w:pPr>
              <w:rPr>
                <w:b/>
                <w:color w:val="008080"/>
                <w:sz w:val="20"/>
                <w:szCs w:val="20"/>
              </w:rPr>
            </w:pPr>
            <w:r w:rsidRPr="00754E8A">
              <w:rPr>
                <w:b/>
                <w:color w:val="008080"/>
                <w:sz w:val="20"/>
                <w:szCs w:val="20"/>
              </w:rPr>
              <w:t>Supplies: Text</w:t>
            </w:r>
          </w:p>
        </w:tc>
        <w:tc>
          <w:tcPr>
            <w:tcW w:w="7336" w:type="dxa"/>
          </w:tcPr>
          <w:p w:rsidR="00D8380B" w:rsidRDefault="00D8380B" w:rsidP="00D8380B">
            <w:r>
              <w:t xml:space="preserve">1. Discuss </w:t>
            </w:r>
          </w:p>
          <w:p w:rsidR="00D8380B" w:rsidRDefault="00D8380B" w:rsidP="00D8380B">
            <w:r>
              <w:t>Ask students if they found all the color</w:t>
            </w:r>
            <w:r w:rsidR="00910A2D">
              <w:t xml:space="preserve">s they needed. Brown is hard </w:t>
            </w:r>
            <w:r>
              <w:t>for some children to find</w:t>
            </w:r>
            <w:r w:rsidR="00754E8A">
              <w:t>.</w:t>
            </w:r>
            <w:r>
              <w:t xml:space="preserve"> </w:t>
            </w:r>
          </w:p>
          <w:p w:rsidR="00D8380B" w:rsidRDefault="00910A2D" w:rsidP="00D8380B">
            <w:r>
              <w:t>Did they draw the leaf</w:t>
            </w:r>
            <w:r w:rsidR="00D8380B">
              <w:t xml:space="preserve"> the same</w:t>
            </w:r>
            <w:r>
              <w:t xml:space="preserve"> size as the real one? Larger, </w:t>
            </w:r>
            <w:r w:rsidR="00D8380B">
              <w:t>Smaller</w:t>
            </w:r>
            <w:r w:rsidR="00754E8A">
              <w:t>?</w:t>
            </w:r>
          </w:p>
          <w:p w:rsidR="00D8380B" w:rsidRDefault="00861586" w:rsidP="00D8380B">
            <w:r>
              <w:t>How did</w:t>
            </w:r>
            <w:r w:rsidR="00D8380B">
              <w:t xml:space="preserve"> they show the texture? </w:t>
            </w:r>
          </w:p>
          <w:p w:rsidR="00D8380B" w:rsidRDefault="00D8380B" w:rsidP="00D8380B">
            <w:r>
              <w:t>Could they show the smallest veins?</w:t>
            </w:r>
            <w:r w:rsidR="00754E8A">
              <w:t xml:space="preserve"> What is inside the veins </w:t>
            </w:r>
            <w:r w:rsidR="00910A2D">
              <w:t xml:space="preserve">of </w:t>
            </w:r>
            <w:r>
              <w:t>leaves?</w:t>
            </w:r>
          </w:p>
          <w:p w:rsidR="00D8380B" w:rsidRDefault="00D8380B" w:rsidP="00D8380B">
            <w:r>
              <w:t>Are both sides of the leaf the same color and texture?</w:t>
            </w:r>
          </w:p>
          <w:p w:rsidR="00D8380B" w:rsidRDefault="00D8380B" w:rsidP="00D8380B">
            <w:r>
              <w:t>Ask children to think about the name</w:t>
            </w:r>
            <w:r w:rsidR="00754E8A">
              <w:t xml:space="preserve">s of shapes like squares and </w:t>
            </w:r>
            <w:r>
              <w:t>circles. Could they use those word</w:t>
            </w:r>
            <w:r w:rsidR="00910A2D">
              <w:t>s to describe leaf</w:t>
            </w:r>
            <w:r w:rsidR="00754E8A">
              <w:t xml:space="preserve"> parts</w:t>
            </w:r>
            <w:r w:rsidR="00910A2D">
              <w:t xml:space="preserve">? </w:t>
            </w:r>
          </w:p>
          <w:p w:rsidR="00D8380B" w:rsidRDefault="00910A2D" w:rsidP="00D8380B">
            <w:r>
              <w:t xml:space="preserve">Ask </w:t>
            </w:r>
            <w:r w:rsidR="00754E8A">
              <w:t>students to put their drawing</w:t>
            </w:r>
            <w:r>
              <w:t>s</w:t>
            </w:r>
            <w:r w:rsidR="00754E8A">
              <w:t xml:space="preserve"> in a variety of screen locations</w:t>
            </w:r>
            <w:r w:rsidR="00D8380B">
              <w:t>.</w:t>
            </w:r>
            <w:r w:rsidR="00861586">
              <w:t xml:space="preserve"> </w:t>
            </w:r>
          </w:p>
          <w:p w:rsidR="00861586" w:rsidRDefault="00861586" w:rsidP="00D8380B">
            <w:r>
              <w:t xml:space="preserve">Give students time to look at drawing by other students to see the detail and then to modify their drawing. </w:t>
            </w:r>
          </w:p>
          <w:p w:rsidR="00910A2D" w:rsidRDefault="00910A2D" w:rsidP="00D8380B"/>
          <w:p w:rsidR="00D8380B" w:rsidRDefault="00D8380B" w:rsidP="00D8380B">
            <w:r>
              <w:t>2. Draw the leaf from an edge view</w:t>
            </w:r>
            <w:r w:rsidR="00426E30">
              <w:t>. Discuss the idea of observing</w:t>
            </w:r>
            <w:r w:rsidR="00910A2D">
              <w:t xml:space="preserve"> and </w:t>
            </w:r>
            <w:r w:rsidR="002225A6">
              <w:t xml:space="preserve">from different </w:t>
            </w:r>
            <w:r w:rsidR="00910A2D">
              <w:t>point</w:t>
            </w:r>
            <w:r w:rsidR="002225A6">
              <w:t>s</w:t>
            </w:r>
            <w:r w:rsidR="00910A2D">
              <w:t xml:space="preserve"> of view</w:t>
            </w:r>
            <w:r w:rsidR="00426E30">
              <w:t>.</w:t>
            </w:r>
          </w:p>
          <w:p w:rsidR="00D8380B" w:rsidRDefault="00D8380B" w:rsidP="00D8380B">
            <w:r>
              <w:t>Ask students to turn the leaf in their hand so they are looking at t</w:t>
            </w:r>
            <w:r w:rsidR="00426E30">
              <w:t xml:space="preserve">he leaf from the edge. </w:t>
            </w:r>
            <w:r>
              <w:t xml:space="preserve">They will see part of the front and part of the back of the leaf. </w:t>
            </w:r>
          </w:p>
          <w:p w:rsidR="00D8380B" w:rsidRDefault="00D8380B" w:rsidP="00D8380B"/>
          <w:p w:rsidR="00754E8A" w:rsidRDefault="00D8380B" w:rsidP="00D8380B">
            <w:r>
              <w:t>3. Draw the leaf lo</w:t>
            </w:r>
            <w:r w:rsidR="00C9038F">
              <w:t xml:space="preserve">oking at it from the leaf tip. </w:t>
            </w:r>
            <w:r>
              <w:t>This is a much harder perception problem for young children.</w:t>
            </w:r>
          </w:p>
          <w:p w:rsidR="00D8380B" w:rsidRDefault="00D8380B" w:rsidP="00D8380B">
            <w:r>
              <w:t xml:space="preserve"> </w:t>
            </w:r>
          </w:p>
          <w:p w:rsidR="00D46729" w:rsidRDefault="00D46729" w:rsidP="00D46729">
            <w:r>
              <w:t xml:space="preserve">4. Add text to label the kind of leaf and its parts. </w:t>
            </w:r>
          </w:p>
          <w:p w:rsidR="00D46729" w:rsidRDefault="00D46729" w:rsidP="00D46729">
            <w:r>
              <w:lastRenderedPageBreak/>
              <w:t xml:space="preserve">Vocabulary </w:t>
            </w:r>
            <w:r w:rsidR="00754E8A">
              <w:t xml:space="preserve">labels </w:t>
            </w:r>
            <w:r>
              <w:t xml:space="preserve">strengthen </w:t>
            </w:r>
            <w:r w:rsidR="00754E8A">
              <w:t>the acquisition of vocabulary</w:t>
            </w:r>
            <w:r>
              <w:t>. Students can type all the labels or they could draw letters with the paint tools.</w:t>
            </w:r>
          </w:p>
          <w:p w:rsidR="00D8380B" w:rsidRDefault="00D8380B" w:rsidP="00D8380B">
            <w:r>
              <w:t xml:space="preserve">  </w:t>
            </w:r>
          </w:p>
          <w:p w:rsidR="00D8380B" w:rsidRDefault="00D46729" w:rsidP="00D8380B">
            <w:r>
              <w:t>5</w:t>
            </w:r>
            <w:r w:rsidR="00D8380B">
              <w:t xml:space="preserve">. </w:t>
            </w:r>
            <w:r w:rsidR="00754E8A">
              <w:t>Make</w:t>
            </w:r>
            <w:r w:rsidR="00D8380B">
              <w:t xml:space="preserve"> drawings </w:t>
            </w:r>
            <w:r w:rsidR="00C9038F">
              <w:t>of other</w:t>
            </w:r>
            <w:r w:rsidR="007A2FA8">
              <w:t xml:space="preserve"> leaves: add </w:t>
            </w:r>
            <w:r w:rsidR="002225A6">
              <w:t>to the project name, f</w:t>
            </w:r>
            <w:r w:rsidR="00D8380B">
              <w:t>or example: kateoakleaffeb07</w:t>
            </w:r>
          </w:p>
          <w:p w:rsidR="00967533" w:rsidRDefault="00967533" w:rsidP="005B3A0F"/>
        </w:tc>
      </w:tr>
      <w:tr w:rsidR="005B3A0F" w:rsidTr="00DD4A57">
        <w:tc>
          <w:tcPr>
            <w:tcW w:w="1772" w:type="dxa"/>
          </w:tcPr>
          <w:p w:rsidR="005B3A0F" w:rsidRPr="00A8039F" w:rsidRDefault="005B3A0F" w:rsidP="00861586"/>
        </w:tc>
        <w:tc>
          <w:tcPr>
            <w:tcW w:w="7336" w:type="dxa"/>
          </w:tcPr>
          <w:p w:rsidR="005B3A0F" w:rsidRDefault="005B3A0F" w:rsidP="007A2FA8">
            <w:pPr>
              <w:ind w:left="180"/>
            </w:pPr>
          </w:p>
        </w:tc>
      </w:tr>
      <w:tr w:rsidR="00967533" w:rsidTr="00DD4A57">
        <w:tc>
          <w:tcPr>
            <w:tcW w:w="1772" w:type="dxa"/>
          </w:tcPr>
          <w:p w:rsidR="00967533" w:rsidRDefault="00E30133" w:rsidP="005B3A0F">
            <w:pPr>
              <w:rPr>
                <w:b/>
              </w:rPr>
            </w:pPr>
            <w:r>
              <w:rPr>
                <w:b/>
              </w:rPr>
              <w:t>Student Information:</w:t>
            </w:r>
          </w:p>
          <w:p w:rsidR="00E30133" w:rsidRPr="00967533" w:rsidRDefault="00E30133" w:rsidP="005B3A0F">
            <w:pPr>
              <w:rPr>
                <w:b/>
              </w:rPr>
            </w:pPr>
          </w:p>
        </w:tc>
        <w:tc>
          <w:tcPr>
            <w:tcW w:w="7336" w:type="dxa"/>
          </w:tcPr>
          <w:p w:rsidR="00426E30" w:rsidRDefault="00426E30" w:rsidP="005B3A0F"/>
        </w:tc>
      </w:tr>
      <w:tr w:rsidR="004F4B76" w:rsidTr="00DD4A57">
        <w:tc>
          <w:tcPr>
            <w:tcW w:w="1772" w:type="dxa"/>
          </w:tcPr>
          <w:p w:rsidR="004F4B76" w:rsidRDefault="004F4B76" w:rsidP="005B3A0F">
            <w:pPr>
              <w:rPr>
                <w:b/>
              </w:rPr>
            </w:pPr>
            <w:r>
              <w:rPr>
                <w:b/>
              </w:rPr>
              <w:t>Standards:</w:t>
            </w:r>
          </w:p>
        </w:tc>
        <w:tc>
          <w:tcPr>
            <w:tcW w:w="7336" w:type="dxa"/>
          </w:tcPr>
          <w:p w:rsidR="004F4B76" w:rsidRDefault="004F4B76" w:rsidP="004F4B76">
            <w:r>
              <w:t>Science</w:t>
            </w:r>
          </w:p>
          <w:p w:rsidR="004F4B76" w:rsidRDefault="004F4B76" w:rsidP="004F4B76">
            <w:r>
              <w:t xml:space="preserve">Illinois State Standards: </w:t>
            </w:r>
            <w:r w:rsidRPr="00F044ED">
              <w:t>Early Elementary Science</w:t>
            </w:r>
          </w:p>
          <w:p w:rsidR="00861586" w:rsidRDefault="00861586" w:rsidP="004F4B76"/>
          <w:p w:rsidR="004F4B76" w:rsidRDefault="004F4B76" w:rsidP="004F4B76">
            <w:pPr>
              <w:rPr>
                <w:color w:val="000000"/>
              </w:rPr>
            </w:pPr>
            <w:r w:rsidRPr="00F044ED">
              <w:rPr>
                <w:color w:val="000000"/>
              </w:rPr>
              <w:t>12A. Know and apply concepts that explain how living things</w:t>
            </w:r>
          </w:p>
          <w:p w:rsidR="004F4B76" w:rsidRDefault="004F4B76" w:rsidP="004F4B76">
            <w:r>
              <w:rPr>
                <w:color w:val="000000"/>
              </w:rPr>
              <w:t xml:space="preserve">    </w:t>
            </w:r>
            <w:r w:rsidRPr="00F044ED">
              <w:rPr>
                <w:color w:val="000000"/>
              </w:rPr>
              <w:t xml:space="preserve"> function, adapt, and change</w:t>
            </w:r>
          </w:p>
          <w:p w:rsidR="004F4B76" w:rsidRDefault="004F4B76" w:rsidP="004F4B76">
            <w:pPr>
              <w:rPr>
                <w:color w:val="000000"/>
              </w:rPr>
            </w:pPr>
            <w:r w:rsidRPr="00F044ED">
              <w:rPr>
                <w:color w:val="000000"/>
              </w:rPr>
              <w:t>Identify and describe the component parts of living things and</w:t>
            </w:r>
          </w:p>
          <w:p w:rsidR="004F4B76" w:rsidRDefault="004F4B76" w:rsidP="004F4B76">
            <w:r>
              <w:rPr>
                <w:color w:val="000000"/>
              </w:rPr>
              <w:t xml:space="preserve">   </w:t>
            </w:r>
            <w:r w:rsidRPr="00F044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F044ED">
              <w:rPr>
                <w:color w:val="000000"/>
              </w:rPr>
              <w:t>their major fun</w:t>
            </w:r>
            <w:r>
              <w:rPr>
                <w:color w:val="000000"/>
              </w:rPr>
              <w:t>ctions</w:t>
            </w:r>
            <w:r w:rsidRPr="00F044ED">
              <w:rPr>
                <w:color w:val="000000"/>
              </w:rPr>
              <w:t xml:space="preserve"> </w:t>
            </w:r>
          </w:p>
          <w:p w:rsidR="004F4B76" w:rsidRDefault="004F4B76" w:rsidP="004F4B76">
            <w:pPr>
              <w:rPr>
                <w:color w:val="000000"/>
              </w:rPr>
            </w:pPr>
            <w:r w:rsidRPr="00F044ED">
              <w:rPr>
                <w:color w:val="000000"/>
              </w:rPr>
              <w:t>Categorize living organisms using a</w:t>
            </w:r>
            <w:r>
              <w:rPr>
                <w:color w:val="000000"/>
              </w:rPr>
              <w:t xml:space="preserve"> variety of observable features</w:t>
            </w:r>
            <w:r w:rsidRPr="00F044ED">
              <w:rPr>
                <w:color w:val="000000"/>
              </w:rPr>
              <w:t xml:space="preserve"> </w:t>
            </w:r>
          </w:p>
          <w:p w:rsidR="004F4B76" w:rsidRPr="00426E30" w:rsidRDefault="004F4B76" w:rsidP="004F4B76">
            <w:pPr>
              <w:rPr>
                <w:color w:val="000000"/>
              </w:rPr>
            </w:pPr>
          </w:p>
          <w:p w:rsidR="004F4B76" w:rsidRDefault="004F4B76" w:rsidP="004F4B76">
            <w:r>
              <w:t>Mathematics</w:t>
            </w:r>
          </w:p>
          <w:p w:rsidR="004F4B76" w:rsidRDefault="004F4B76" w:rsidP="004F4B76">
            <w:smartTag w:uri="urn:schemas-microsoft-com:office:smarttags" w:element="place">
              <w:smartTag w:uri="urn:schemas-microsoft-com:office:smarttags" w:element="State">
                <w:r>
                  <w:t>Illinois</w:t>
                </w:r>
              </w:smartTag>
            </w:smartTag>
            <w:r>
              <w:t xml:space="preserve"> Performance Standards: </w:t>
            </w:r>
            <w:r w:rsidRPr="00BE7529">
              <w:t>Kindergarten</w:t>
            </w:r>
            <w:r>
              <w:t xml:space="preserve"> </w:t>
            </w:r>
          </w:p>
          <w:p w:rsidR="004F4B76" w:rsidRDefault="004F4B76" w:rsidP="004F4B76">
            <w:r>
              <w:t>9B, 10A, 10B Data Collection</w:t>
            </w:r>
          </w:p>
          <w:p w:rsidR="004F4B76" w:rsidRDefault="004F4B76" w:rsidP="004F4B76">
            <w:r>
              <w:t>Gathering and organizing data</w:t>
            </w:r>
          </w:p>
          <w:p w:rsidR="004F4B76" w:rsidRDefault="004F4B76" w:rsidP="004F4B76">
            <w:r>
              <w:t>Noticing and describing relationships (more than, less than)</w:t>
            </w:r>
          </w:p>
          <w:p w:rsidR="004F4B76" w:rsidRPr="00E52232" w:rsidRDefault="004F4B76" w:rsidP="004F4B76">
            <w:pPr>
              <w:autoSpaceDE w:val="0"/>
              <w:autoSpaceDN w:val="0"/>
              <w:adjustRightInd w:val="0"/>
              <w:rPr>
                <w:bCs/>
              </w:rPr>
            </w:pPr>
            <w:r w:rsidRPr="00E52232">
              <w:rPr>
                <w:bCs/>
              </w:rPr>
              <w:t>9A, 9B, 9C Geometry</w:t>
            </w:r>
          </w:p>
          <w:p w:rsidR="004F4B76" w:rsidRPr="00E52232" w:rsidRDefault="004F4B76" w:rsidP="004F4B76">
            <w:pPr>
              <w:autoSpaceDE w:val="0"/>
              <w:autoSpaceDN w:val="0"/>
              <w:adjustRightInd w:val="0"/>
            </w:pPr>
            <w:r w:rsidRPr="00E52232">
              <w:t>Creating and recording designs and shapes (triangle, square, circle, and</w:t>
            </w:r>
            <w:r>
              <w:t xml:space="preserve"> </w:t>
            </w:r>
            <w:r w:rsidRPr="00E52232">
              <w:t>rectangle)</w:t>
            </w:r>
          </w:p>
          <w:p w:rsidR="004F4B76" w:rsidRPr="00E52232" w:rsidRDefault="004F4B76" w:rsidP="004F4B76">
            <w:pPr>
              <w:autoSpaceDE w:val="0"/>
              <w:autoSpaceDN w:val="0"/>
              <w:adjustRightInd w:val="0"/>
            </w:pPr>
            <w:r w:rsidRPr="00E52232">
              <w:t>Filling in shapes using smaller shapes</w:t>
            </w:r>
          </w:p>
          <w:p w:rsidR="004F4B76" w:rsidRDefault="004F4B76" w:rsidP="004F4B76">
            <w:pPr>
              <w:autoSpaceDE w:val="0"/>
              <w:autoSpaceDN w:val="0"/>
              <w:adjustRightInd w:val="0"/>
            </w:pPr>
            <w:r w:rsidRPr="00E52232">
              <w:t>Observing and describing shapes and figures</w:t>
            </w:r>
          </w:p>
          <w:p w:rsidR="004F4B76" w:rsidRDefault="004F4B76" w:rsidP="004F4B76">
            <w:pPr>
              <w:autoSpaceDE w:val="0"/>
              <w:autoSpaceDN w:val="0"/>
              <w:adjustRightInd w:val="0"/>
            </w:pPr>
          </w:p>
          <w:p w:rsidR="004F4B76" w:rsidRDefault="004F4B76" w:rsidP="004F4B76">
            <w:pPr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State">
                <w:r w:rsidRPr="00E74C58">
                  <w:t>Illinois</w:t>
                </w:r>
              </w:smartTag>
            </w:smartTag>
            <w:r w:rsidRPr="00E74C58">
              <w:t xml:space="preserve"> Performance Standards</w:t>
            </w:r>
            <w:r w:rsidRPr="00E52232">
              <w:t xml:space="preserve"> First Grade</w:t>
            </w:r>
          </w:p>
          <w:p w:rsidR="004F4B76" w:rsidRPr="00E52232" w:rsidRDefault="004F4B76" w:rsidP="004F4B76">
            <w:pPr>
              <w:autoSpaceDE w:val="0"/>
              <w:autoSpaceDN w:val="0"/>
              <w:adjustRightInd w:val="0"/>
            </w:pPr>
            <w:r>
              <w:t>8A Identify and complete patterns</w:t>
            </w:r>
            <w:r w:rsidRPr="00E52232">
              <w:t xml:space="preserve"> </w:t>
            </w:r>
          </w:p>
          <w:p w:rsidR="004F4B76" w:rsidRDefault="004F4B76" w:rsidP="004F4B76"/>
          <w:p w:rsidR="004F4B76" w:rsidRDefault="004F4B76" w:rsidP="004F4B76">
            <w:r w:rsidRPr="005D14A3">
              <w:t>Art</w:t>
            </w:r>
            <w:r>
              <w:t xml:space="preserve"> </w:t>
            </w:r>
          </w:p>
          <w:p w:rsidR="004F4B76" w:rsidRDefault="004F4B76" w:rsidP="004F4B76">
            <w:r>
              <w:t xml:space="preserve">National Standards for Art Education Kindergarten-Fourth Grade </w:t>
            </w:r>
          </w:p>
          <w:p w:rsidR="004F4B76" w:rsidRDefault="004F4B76" w:rsidP="004F4B76">
            <w:r>
              <w:t>Content Standard 6</w:t>
            </w:r>
          </w:p>
          <w:p w:rsidR="004F4B76" w:rsidRDefault="004F4B76" w:rsidP="004F4B76">
            <w:r w:rsidRPr="00530E3B">
              <w:lastRenderedPageBreak/>
              <w:t>Making connections between visual arts and other disciplines</w:t>
            </w:r>
          </w:p>
          <w:p w:rsidR="004F4B76" w:rsidRDefault="004F4B76" w:rsidP="004F4B76">
            <w:r>
              <w:t xml:space="preserve"> </w:t>
            </w:r>
          </w:p>
          <w:p w:rsidR="004F4B76" w:rsidRPr="00306D81" w:rsidRDefault="004F4B76" w:rsidP="004F4B76">
            <w:r w:rsidRPr="00306D81">
              <w:t>National Educational Technology Standards (NETS)</w:t>
            </w:r>
          </w:p>
          <w:p w:rsidR="004F4B76" w:rsidRPr="006E778E" w:rsidRDefault="004F4B76" w:rsidP="004F4B76">
            <w:pPr>
              <w:ind w:left="360" w:hanging="360"/>
            </w:pPr>
            <w:r w:rsidRPr="006E778E">
              <w:t>1</w:t>
            </w:r>
            <w:r>
              <w:t>.</w:t>
            </w:r>
            <w:r w:rsidRPr="006E778E">
              <w:t xml:space="preserve"> Basic operations and concepts </w:t>
            </w:r>
          </w:p>
          <w:p w:rsidR="004F4B76" w:rsidRDefault="004F4B76" w:rsidP="004F4B76">
            <w:pPr>
              <w:ind w:left="360"/>
            </w:pPr>
            <w:r w:rsidRPr="006E778E">
              <w:t xml:space="preserve">Students are proficient in the use of technology. </w:t>
            </w:r>
          </w:p>
          <w:p w:rsidR="004F4B76" w:rsidRPr="00984FE7" w:rsidRDefault="004F4B76" w:rsidP="004F4B76">
            <w:pPr>
              <w:ind w:left="360" w:hanging="360"/>
            </w:pPr>
            <w:r w:rsidRPr="00984FE7">
              <w:t>2</w:t>
            </w:r>
            <w:r>
              <w:t>. </w:t>
            </w:r>
            <w:r w:rsidRPr="00984FE7">
              <w:t>Social, ethical, and human issues</w:t>
            </w:r>
          </w:p>
          <w:p w:rsidR="004F4B76" w:rsidRPr="006E778E" w:rsidRDefault="004F4B76" w:rsidP="004F4B76">
            <w:pPr>
              <w:ind w:left="360"/>
            </w:pPr>
            <w:r w:rsidRPr="00984FE7">
              <w:t xml:space="preserve">Students develop positive attitudes toward technology uses that support lifelong learning, collaboration, </w:t>
            </w:r>
            <w:r>
              <w:t xml:space="preserve">personal </w:t>
            </w:r>
            <w:r w:rsidRPr="00984FE7">
              <w:t xml:space="preserve">pursuits, and productivity. </w:t>
            </w:r>
          </w:p>
          <w:p w:rsidR="004F4B76" w:rsidRPr="006E778E" w:rsidRDefault="004F4B76" w:rsidP="004F4B76">
            <w:pPr>
              <w:ind w:left="360" w:hanging="360"/>
            </w:pPr>
            <w:r w:rsidRPr="006E778E">
              <w:t>3</w:t>
            </w:r>
            <w:r>
              <w:t xml:space="preserve">. </w:t>
            </w:r>
            <w:r w:rsidRPr="006E778E">
              <w:t>Technology productivity tools</w:t>
            </w:r>
          </w:p>
          <w:p w:rsidR="004F4B76" w:rsidRPr="006E778E" w:rsidRDefault="004F4B76" w:rsidP="004F4B76">
            <w:pPr>
              <w:ind w:left="360"/>
            </w:pPr>
            <w:r w:rsidRPr="006E778E">
              <w:t>Students use technology tools to enhance learning,</w:t>
            </w:r>
            <w:r>
              <w:t xml:space="preserve"> </w:t>
            </w:r>
            <w:r w:rsidRPr="006E778E">
              <w:t>increase productivity, and promote creativity.</w:t>
            </w:r>
          </w:p>
          <w:p w:rsidR="004F4B76" w:rsidRPr="00435CF9" w:rsidRDefault="004F4B76" w:rsidP="004F4B76">
            <w:pPr>
              <w:ind w:left="360"/>
            </w:pPr>
            <w:r>
              <w:t>S</w:t>
            </w:r>
            <w:r w:rsidRPr="006E778E">
              <w:t>tudents use productivity tools to collaborate in constructing technology-enhanced models, prepare publications, and produce other creative works</w:t>
            </w:r>
          </w:p>
          <w:p w:rsidR="004F4B76" w:rsidRDefault="004F4B76" w:rsidP="00D8380B"/>
        </w:tc>
      </w:tr>
      <w:tr w:rsidR="005B3A0F" w:rsidTr="00DD4A57">
        <w:tc>
          <w:tcPr>
            <w:tcW w:w="1772" w:type="dxa"/>
          </w:tcPr>
          <w:p w:rsidR="005B3A0F" w:rsidRPr="00A83110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lastRenderedPageBreak/>
              <w:t>Resources:</w:t>
            </w:r>
          </w:p>
        </w:tc>
        <w:tc>
          <w:tcPr>
            <w:tcW w:w="7336" w:type="dxa"/>
          </w:tcPr>
          <w:p w:rsidR="004F4B76" w:rsidRPr="006C5657" w:rsidRDefault="004F4B76" w:rsidP="004F4B76">
            <w:r>
              <w:t>Etoys Help Quick Guides: Open Etoys and click the</w:t>
            </w:r>
            <w:r w:rsidRPr="00776AB4">
              <w:t xml:space="preserve"> qu</w:t>
            </w:r>
            <w:r>
              <w:t xml:space="preserve">estion mark in the Navigator Bar </w:t>
            </w:r>
            <w:r w:rsidRPr="00776AB4">
              <w:t xml:space="preserve">to open </w:t>
            </w:r>
            <w:r>
              <w:t>a set of interactive tutorials that introduce</w:t>
            </w:r>
            <w:r w:rsidRPr="00776AB4">
              <w:t xml:space="preserve"> basic tools and techniques.</w:t>
            </w:r>
          </w:p>
          <w:p w:rsidR="004F4B76" w:rsidRDefault="00D72630" w:rsidP="004F4B76">
            <w:pPr>
              <w:rPr>
                <w:b/>
              </w:rPr>
            </w:pPr>
            <w:hyperlink r:id="rId8" w:history="1">
              <w:r w:rsidR="004F4B76" w:rsidRPr="00DF5CC9">
                <w:rPr>
                  <w:rStyle w:val="Hyperlink"/>
                  <w:b/>
                </w:rPr>
                <w:t>EtoysIllinois.org</w:t>
              </w:r>
            </w:hyperlink>
            <w:r w:rsidR="004F4B76">
              <w:rPr>
                <w:b/>
              </w:rPr>
              <w:t xml:space="preserve">  </w:t>
            </w:r>
            <w:r w:rsidR="004F4B76">
              <w:t xml:space="preserve">for </w:t>
            </w:r>
            <w:r w:rsidR="004F4B76" w:rsidRPr="001454A1">
              <w:t>projects, tutorials</w:t>
            </w:r>
            <w:r w:rsidR="004F4B76">
              <w:t>,</w:t>
            </w:r>
            <w:r w:rsidR="004F4B76" w:rsidRPr="001454A1">
              <w:t xml:space="preserve"> and lesson plans</w:t>
            </w:r>
          </w:p>
          <w:p w:rsidR="004F4B76" w:rsidRDefault="00D72630" w:rsidP="004F4B76">
            <w:pPr>
              <w:rPr>
                <w:b/>
              </w:rPr>
            </w:pPr>
            <w:hyperlink r:id="rId9" w:history="1">
              <w:r w:rsidR="004F4B76" w:rsidRPr="00DF5CC9">
                <w:rPr>
                  <w:rStyle w:val="Hyperlink"/>
                  <w:b/>
                </w:rPr>
                <w:t>Squeakland.org</w:t>
              </w:r>
            </w:hyperlink>
            <w:r w:rsidR="004F4B76">
              <w:rPr>
                <w:b/>
              </w:rPr>
              <w:t xml:space="preserve">   </w:t>
            </w:r>
            <w:r w:rsidR="00861586">
              <w:t xml:space="preserve"> </w:t>
            </w:r>
            <w:r w:rsidR="004F4B76" w:rsidRPr="001454A1">
              <w:t>Etoys software</w:t>
            </w:r>
          </w:p>
          <w:p w:rsidR="00967533" w:rsidRDefault="00967533" w:rsidP="004F4B76"/>
        </w:tc>
      </w:tr>
      <w:tr w:rsidR="00967533" w:rsidTr="00DD4A57">
        <w:tc>
          <w:tcPr>
            <w:tcW w:w="1772" w:type="dxa"/>
          </w:tcPr>
          <w:p w:rsidR="00967533" w:rsidRDefault="00967533" w:rsidP="00967533">
            <w:r>
              <w:t>kh</w:t>
            </w:r>
          </w:p>
          <w:p w:rsidR="00967533" w:rsidRPr="004F4B76" w:rsidRDefault="00861586" w:rsidP="004F4B76">
            <w:r>
              <w:t>April 9, 2012</w:t>
            </w:r>
          </w:p>
        </w:tc>
        <w:tc>
          <w:tcPr>
            <w:tcW w:w="7336" w:type="dxa"/>
          </w:tcPr>
          <w:p w:rsidR="00967533" w:rsidRDefault="00967533" w:rsidP="005B3A0F"/>
        </w:tc>
      </w:tr>
    </w:tbl>
    <w:p w:rsidR="001B2FB3" w:rsidRDefault="001B2FB3"/>
    <w:sectPr w:rsidR="001B2FB3" w:rsidSect="00D72630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664" w:rsidRDefault="00BD2664">
      <w:r>
        <w:separator/>
      </w:r>
    </w:p>
  </w:endnote>
  <w:endnote w:type="continuationSeparator" w:id="0">
    <w:p w:rsidR="00BD2664" w:rsidRDefault="00BD2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0A" w:rsidRDefault="00D72630" w:rsidP="00FC26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2B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2B0A" w:rsidRDefault="00722B0A" w:rsidP="00722B0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0A" w:rsidRDefault="00D72630" w:rsidP="00FC26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2B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CA1">
      <w:rPr>
        <w:rStyle w:val="PageNumber"/>
        <w:noProof/>
      </w:rPr>
      <w:t>1</w:t>
    </w:r>
    <w:r>
      <w:rPr>
        <w:rStyle w:val="PageNumber"/>
      </w:rPr>
      <w:fldChar w:fldCharType="end"/>
    </w:r>
  </w:p>
  <w:p w:rsidR="00722B0A" w:rsidRDefault="00861586" w:rsidP="00722B0A">
    <w:pPr>
      <w:pStyle w:val="Footer"/>
      <w:ind w:right="360"/>
      <w:jc w:val="center"/>
    </w:pPr>
    <w:r>
      <w:rPr>
        <w:noProof/>
      </w:rPr>
      <w:drawing>
        <wp:inline distT="0" distB="0" distL="0" distR="0">
          <wp:extent cx="1381125" cy="228600"/>
          <wp:effectExtent l="19050" t="0" r="9525" b="0"/>
          <wp:docPr id="7" name="Picture 7" descr="full_mark_horz_bo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ull_mark_horz_bold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664" w:rsidRDefault="00BD2664">
      <w:r>
        <w:separator/>
      </w:r>
    </w:p>
  </w:footnote>
  <w:footnote w:type="continuationSeparator" w:id="0">
    <w:p w:rsidR="00BD2664" w:rsidRDefault="00BD2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0A" w:rsidRPr="00011CA6" w:rsidRDefault="00722B0A" w:rsidP="00722B0A">
    <w:pPr>
      <w:pStyle w:val="Header"/>
      <w:jc w:val="center"/>
      <w:rPr>
        <w:sz w:val="20"/>
        <w:szCs w:val="20"/>
      </w:rPr>
    </w:pPr>
    <w:r w:rsidRPr="00011CA6">
      <w:rPr>
        <w:sz w:val="20"/>
        <w:szCs w:val="20"/>
      </w:rPr>
      <w:t>K-5 Etoys Technology Passport</w:t>
    </w:r>
  </w:p>
  <w:p w:rsidR="00722B0A" w:rsidRPr="00011CA6" w:rsidRDefault="00722B0A" w:rsidP="00722B0A">
    <w:pPr>
      <w:pStyle w:val="Header"/>
      <w:jc w:val="center"/>
      <w:rPr>
        <w:sz w:val="20"/>
        <w:szCs w:val="20"/>
      </w:rPr>
    </w:pPr>
    <w:r w:rsidRPr="00011CA6">
      <w:rPr>
        <w:sz w:val="20"/>
        <w:szCs w:val="20"/>
      </w:rPr>
      <w:t>The Office for Mathematics, Science, and Technology Education</w:t>
    </w:r>
  </w:p>
  <w:p w:rsidR="00722B0A" w:rsidRDefault="00722B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68A5CC"/>
    <w:multiLevelType w:val="hybridMultilevel"/>
    <w:tmpl w:val="F1219C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A0F"/>
    <w:rsid w:val="000A5417"/>
    <w:rsid w:val="001B2FB3"/>
    <w:rsid w:val="001D752B"/>
    <w:rsid w:val="002225A6"/>
    <w:rsid w:val="002E07B9"/>
    <w:rsid w:val="00304109"/>
    <w:rsid w:val="00426E30"/>
    <w:rsid w:val="004365F9"/>
    <w:rsid w:val="004B1733"/>
    <w:rsid w:val="004F4B76"/>
    <w:rsid w:val="00584CA1"/>
    <w:rsid w:val="005B3243"/>
    <w:rsid w:val="005B3A0F"/>
    <w:rsid w:val="00722B0A"/>
    <w:rsid w:val="00754E8A"/>
    <w:rsid w:val="007A2FA8"/>
    <w:rsid w:val="00861586"/>
    <w:rsid w:val="00884350"/>
    <w:rsid w:val="008974E0"/>
    <w:rsid w:val="00910A2D"/>
    <w:rsid w:val="0093052D"/>
    <w:rsid w:val="00967533"/>
    <w:rsid w:val="00A0146F"/>
    <w:rsid w:val="00A16F88"/>
    <w:rsid w:val="00B117D4"/>
    <w:rsid w:val="00B40ECC"/>
    <w:rsid w:val="00BD2664"/>
    <w:rsid w:val="00C9038F"/>
    <w:rsid w:val="00D46729"/>
    <w:rsid w:val="00D72630"/>
    <w:rsid w:val="00D8380B"/>
    <w:rsid w:val="00DD4A57"/>
    <w:rsid w:val="00DE6875"/>
    <w:rsid w:val="00E065C7"/>
    <w:rsid w:val="00E30133"/>
    <w:rsid w:val="00E312BB"/>
    <w:rsid w:val="00FC20F5"/>
    <w:rsid w:val="00FC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A0F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B3A0F"/>
    <w:rPr>
      <w:color w:val="0000FF"/>
      <w:u w:val="single"/>
    </w:rPr>
  </w:style>
  <w:style w:type="paragraph" w:customStyle="1" w:styleId="Default">
    <w:name w:val="Default"/>
    <w:rsid w:val="00D838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rsid w:val="00722B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2B0A"/>
  </w:style>
  <w:style w:type="paragraph" w:styleId="Header">
    <w:name w:val="header"/>
    <w:basedOn w:val="Normal"/>
    <w:rsid w:val="00722B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A5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5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oysIllinoi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queakland.or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Unit 4 schools</Company>
  <LinksUpToDate>false</LinksUpToDate>
  <CharactersWithSpaces>6312</CharactersWithSpaces>
  <SharedDoc>false</SharedDoc>
  <HLinks>
    <vt:vector size="18" baseType="variant">
      <vt:variant>
        <vt:i4>3997730</vt:i4>
      </vt:variant>
      <vt:variant>
        <vt:i4>12</vt:i4>
      </vt:variant>
      <vt:variant>
        <vt:i4>0</vt:i4>
      </vt:variant>
      <vt:variant>
        <vt:i4>5</vt:i4>
      </vt:variant>
      <vt:variant>
        <vt:lpwstr>http://www.squeakland.org/</vt:lpwstr>
      </vt:variant>
      <vt:variant>
        <vt:lpwstr/>
      </vt:variant>
      <vt:variant>
        <vt:i4>4390915</vt:i4>
      </vt:variant>
      <vt:variant>
        <vt:i4>9</vt:i4>
      </vt:variant>
      <vt:variant>
        <vt:i4>0</vt:i4>
      </vt:variant>
      <vt:variant>
        <vt:i4>5</vt:i4>
      </vt:variant>
      <vt:variant>
        <vt:lpwstr>http://www.etoysillinois.org/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http://www.geocities.com/capecanaveral/launchpad/1364/Constellations.html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kathleen harness</dc:creator>
  <cp:lastModifiedBy>kathleen</cp:lastModifiedBy>
  <cp:revision>4</cp:revision>
  <cp:lastPrinted>2012-04-09T17:23:00Z</cp:lastPrinted>
  <dcterms:created xsi:type="dcterms:W3CDTF">2012-04-09T17:22:00Z</dcterms:created>
  <dcterms:modified xsi:type="dcterms:W3CDTF">2012-04-10T20:46:00Z</dcterms:modified>
</cp:coreProperties>
</file>